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05F49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01</w:t>
      </w:r>
    </w:p>
    <w:p w14:paraId="2E447380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资源介绍</w:t>
      </w:r>
    </w:p>
    <w:p w14:paraId="130FB245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元阅读</w:t>
      </w:r>
      <w:proofErr w:type="gramStart"/>
      <w:r>
        <w:rPr>
          <w:rFonts w:ascii="微软雅黑" w:eastAsia="微软雅黑" w:hAnsi="微软雅黑" w:cs="微软雅黑" w:hint="eastAsia"/>
        </w:rPr>
        <w:t>精品电</w:t>
      </w:r>
      <w:proofErr w:type="gramEnd"/>
      <w:r>
        <w:rPr>
          <w:rFonts w:ascii="微软雅黑" w:eastAsia="微软雅黑" w:hAnsi="微软雅黑" w:cs="微软雅黑" w:hint="eastAsia"/>
        </w:rPr>
        <w:t>子书数据库</w:t>
      </w:r>
      <w:proofErr w:type="gramStart"/>
      <w:r>
        <w:rPr>
          <w:rFonts w:ascii="微软雅黑" w:eastAsia="微软雅黑" w:hAnsi="微软雅黑" w:cs="微软雅黑" w:hint="eastAsia"/>
        </w:rPr>
        <w:t>是集电子书</w:t>
      </w:r>
      <w:proofErr w:type="gramEnd"/>
      <w:r>
        <w:rPr>
          <w:rFonts w:ascii="微软雅黑" w:eastAsia="微软雅黑" w:hAnsi="微软雅黑" w:cs="微软雅黑" w:hint="eastAsia"/>
        </w:rPr>
        <w:t>阅读、听书、互动于一体的一站式数字阅读服务平台。平台内容丰富，且经过专业编辑精挑细选，内容基于畅销榜单、豆瓣高分、名家作品、知名版权方、获奖作品等不同维度遴选出</w:t>
      </w:r>
      <w:r>
        <w:rPr>
          <w:rStyle w:val="a4"/>
          <w:rFonts w:ascii="微软雅黑" w:eastAsia="微软雅黑" w:hAnsi="微软雅黑" w:cs="微软雅黑" w:hint="eastAsia"/>
          <w:color w:val="3E3E3E"/>
          <w:shd w:val="clear" w:color="auto" w:fill="FEE6CA"/>
        </w:rPr>
        <w:t>10万余册电子书和3万集有声听书。</w:t>
      </w:r>
    </w:p>
    <w:p w14:paraId="5C36C074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3B82159B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02</w:t>
      </w:r>
    </w:p>
    <w:p w14:paraId="0883B1A1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资源优势</w:t>
      </w:r>
    </w:p>
    <w:p w14:paraId="3F422A8E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元阅读坚持正版授权，与400余家优质版权方合作，每月上架新书超过2000册，编辑精选覆盖党政、文学、历史、经管等21大类别，满足各类读者的阅读需求</w:t>
      </w:r>
    </w:p>
    <w:p w14:paraId="686764D9" w14:textId="77777777" w:rsidR="00D7705D" w:rsidRDefault="00D7705D" w:rsidP="00D7705D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557C7E1" wp14:editId="539BD4A2">
            <wp:extent cx="4241165" cy="2516505"/>
            <wp:effectExtent l="0" t="0" r="6985" b="17145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94BBD0" w14:textId="77777777" w:rsidR="00D7705D" w:rsidRDefault="00D7705D" w:rsidP="00D7705D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1C393926" wp14:editId="5A5228AA">
            <wp:extent cx="4120515" cy="2588260"/>
            <wp:effectExtent l="0" t="0" r="13335" b="2540"/>
            <wp:docPr id="18" name="图片 18" descr="出版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出版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F261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包含</w:t>
      </w:r>
      <w:r>
        <w:rPr>
          <w:rStyle w:val="a4"/>
          <w:rFonts w:ascii="微软雅黑" w:eastAsia="微软雅黑" w:hAnsi="微软雅黑" w:cs="微软雅黑" w:hint="eastAsia"/>
        </w:rPr>
        <w:t>14个全球及国内各大权威图书奖项</w:t>
      </w:r>
      <w:r>
        <w:rPr>
          <w:rFonts w:ascii="微软雅黑" w:eastAsia="微软雅黑" w:hAnsi="微软雅黑" w:cs="微软雅黑" w:hint="eastAsia"/>
        </w:rPr>
        <w:t>如国内的茅盾文学奖、鲁迅文学奖，国外的雨果奖、银河奖、</w:t>
      </w:r>
      <w:proofErr w:type="gramStart"/>
      <w:r>
        <w:rPr>
          <w:rFonts w:ascii="微软雅黑" w:eastAsia="微软雅黑" w:hAnsi="微软雅黑" w:cs="微软雅黑" w:hint="eastAsia"/>
        </w:rPr>
        <w:t>芥</w:t>
      </w:r>
      <w:proofErr w:type="gramEnd"/>
      <w:r>
        <w:rPr>
          <w:rFonts w:ascii="微软雅黑" w:eastAsia="微软雅黑" w:hAnsi="微软雅黑" w:cs="微软雅黑" w:hint="eastAsia"/>
        </w:rPr>
        <w:t>川奖、童书界的</w:t>
      </w:r>
      <w:proofErr w:type="gramStart"/>
      <w:r>
        <w:rPr>
          <w:rFonts w:ascii="微软雅黑" w:eastAsia="微软雅黑" w:hAnsi="微软雅黑" w:cs="微软雅黑" w:hint="eastAsia"/>
        </w:rPr>
        <w:t>凯迪</w:t>
      </w:r>
      <w:proofErr w:type="gramEnd"/>
      <w:r>
        <w:rPr>
          <w:rFonts w:ascii="微软雅黑" w:eastAsia="微软雅黑" w:hAnsi="微软雅黑" w:cs="微软雅黑" w:hint="eastAsia"/>
        </w:rPr>
        <w:t>克大奖等。</w:t>
      </w:r>
    </w:p>
    <w:p w14:paraId="73604894" w14:textId="77777777" w:rsidR="00D7705D" w:rsidRDefault="00D7705D" w:rsidP="00D7705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  <w:lang w:bidi="ar"/>
        </w:rPr>
        <w:drawing>
          <wp:inline distT="0" distB="0" distL="114300" distR="114300" wp14:anchorId="1CEEF500" wp14:editId="1639C26A">
            <wp:extent cx="4400550" cy="1628775"/>
            <wp:effectExtent l="0" t="0" r="0" b="952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CD51B2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3E3E3E"/>
        </w:rPr>
        <w:t>涵盖知名头部作家，如残雪、贾平</w:t>
      </w:r>
      <w:proofErr w:type="gramStart"/>
      <w:r>
        <w:rPr>
          <w:rFonts w:ascii="微软雅黑" w:eastAsia="微软雅黑" w:hAnsi="微软雅黑" w:cs="微软雅黑" w:hint="eastAsia"/>
          <w:color w:val="3E3E3E"/>
        </w:rPr>
        <w:t>凹</w:t>
      </w:r>
      <w:proofErr w:type="gramEnd"/>
      <w:r>
        <w:rPr>
          <w:rFonts w:ascii="微软雅黑" w:eastAsia="微软雅黑" w:hAnsi="微软雅黑" w:cs="微软雅黑" w:hint="eastAsia"/>
          <w:color w:val="3E3E3E"/>
        </w:rPr>
        <w:t>、阿来、紫金陈、张嘉佳、梁晓声等，国外如加</w:t>
      </w:r>
      <w:proofErr w:type="gramStart"/>
      <w:r>
        <w:rPr>
          <w:rFonts w:ascii="微软雅黑" w:eastAsia="微软雅黑" w:hAnsi="微软雅黑" w:cs="微软雅黑" w:hint="eastAsia"/>
          <w:color w:val="3E3E3E"/>
        </w:rPr>
        <w:t>缪</w:t>
      </w:r>
      <w:proofErr w:type="gramEnd"/>
      <w:r>
        <w:rPr>
          <w:rFonts w:ascii="微软雅黑" w:eastAsia="微软雅黑" w:hAnsi="微软雅黑" w:cs="微软雅黑" w:hint="eastAsia"/>
          <w:color w:val="3E3E3E"/>
        </w:rPr>
        <w:t>、杜拉斯、毛姆等大</w:t>
      </w:r>
      <w:proofErr w:type="gramStart"/>
      <w:r>
        <w:rPr>
          <w:rFonts w:ascii="微软雅黑" w:eastAsia="微软雅黑" w:hAnsi="微软雅黑" w:cs="微软雅黑" w:hint="eastAsia"/>
          <w:color w:val="3E3E3E"/>
        </w:rPr>
        <w:t>咖</w:t>
      </w:r>
      <w:proofErr w:type="gramEnd"/>
      <w:r>
        <w:rPr>
          <w:rFonts w:ascii="微软雅黑" w:eastAsia="微软雅黑" w:hAnsi="微软雅黑" w:cs="微软雅黑" w:hint="eastAsia"/>
          <w:color w:val="3E3E3E"/>
        </w:rPr>
        <w:t>名家。</w:t>
      </w:r>
    </w:p>
    <w:p w14:paraId="12C4044A" w14:textId="77777777" w:rsidR="00D7705D" w:rsidRDefault="00D7705D" w:rsidP="00D7705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  <w:lang w:bidi="ar"/>
        </w:rPr>
        <w:drawing>
          <wp:inline distT="0" distB="0" distL="114300" distR="114300" wp14:anchorId="40E425F0" wp14:editId="0B904254">
            <wp:extent cx="5345430" cy="2040890"/>
            <wp:effectExtent l="0" t="0" r="7620" b="1651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E55092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6C50A1AA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lastRenderedPageBreak/>
        <w:t>03</w:t>
      </w:r>
    </w:p>
    <w:p w14:paraId="6C56F289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听书资源</w:t>
      </w:r>
    </w:p>
    <w:p w14:paraId="5EA374AB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元阅读平台汇聚了超过</w:t>
      </w:r>
      <w:r>
        <w:rPr>
          <w:rStyle w:val="a4"/>
          <w:rFonts w:ascii="微软雅黑" w:eastAsia="微软雅黑" w:hAnsi="微软雅黑" w:cs="微软雅黑" w:hint="eastAsia"/>
        </w:rPr>
        <w:t>3万集</w:t>
      </w:r>
      <w:r>
        <w:rPr>
          <w:rFonts w:ascii="微软雅黑" w:eastAsia="微软雅黑" w:hAnsi="微软雅黑" w:cs="微软雅黑" w:hint="eastAsia"/>
        </w:rPr>
        <w:t>的有声书资源，横跨解读书籍、文学小说、社会科学、经济管理等二十余个丰富类别。有声</w:t>
      </w:r>
      <w:proofErr w:type="gramStart"/>
      <w:r>
        <w:rPr>
          <w:rFonts w:ascii="微软雅黑" w:eastAsia="微软雅黑" w:hAnsi="微软雅黑" w:cs="微软雅黑" w:hint="eastAsia"/>
        </w:rPr>
        <w:t>书资源</w:t>
      </w:r>
      <w:proofErr w:type="gramEnd"/>
      <w:r>
        <w:rPr>
          <w:rFonts w:ascii="微软雅黑" w:eastAsia="微软雅黑" w:hAnsi="微软雅黑" w:cs="微软雅黑" w:hint="eastAsia"/>
        </w:rPr>
        <w:t>覆盖广泛，</w:t>
      </w:r>
      <w:r>
        <w:rPr>
          <w:rStyle w:val="a4"/>
          <w:rFonts w:ascii="微软雅黑" w:eastAsia="微软雅黑" w:hAnsi="微软雅黑" w:cs="微软雅黑" w:hint="eastAsia"/>
        </w:rPr>
        <w:t>已收录了茅盾文学奖获奖作品中的12部</w:t>
      </w:r>
      <w:r>
        <w:rPr>
          <w:rFonts w:ascii="微软雅黑" w:eastAsia="微软雅黑" w:hAnsi="微软雅黑" w:cs="微软雅黑" w:hint="eastAsia"/>
        </w:rPr>
        <w:t>。所有有声</w:t>
      </w:r>
      <w:proofErr w:type="gramStart"/>
      <w:r>
        <w:rPr>
          <w:rFonts w:ascii="微软雅黑" w:eastAsia="微软雅黑" w:hAnsi="微软雅黑" w:cs="微软雅黑" w:hint="eastAsia"/>
        </w:rPr>
        <w:t>书资源</w:t>
      </w:r>
      <w:proofErr w:type="gramEnd"/>
      <w:r>
        <w:rPr>
          <w:rFonts w:ascii="微软雅黑" w:eastAsia="微软雅黑" w:hAnsi="微软雅黑" w:cs="微软雅黑" w:hint="eastAsia"/>
        </w:rPr>
        <w:t>均源自正版授权，确保了内容的高质量，且在聆听过程中无任何广告打扰，营造了一个纯净无扰、沉浸式的听书环境，极大地提升了用户的听觉享受与阅读体验。</w:t>
      </w:r>
    </w:p>
    <w:p w14:paraId="3FBFAA8C" w14:textId="77777777" w:rsidR="00D7705D" w:rsidRDefault="00D7705D" w:rsidP="00D7705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  <w:lang w:bidi="ar"/>
        </w:rPr>
        <w:drawing>
          <wp:inline distT="0" distB="0" distL="114300" distR="114300" wp14:anchorId="384D57B3" wp14:editId="0A2A36F0">
            <wp:extent cx="5998845" cy="2232025"/>
            <wp:effectExtent l="0" t="0" r="1905" b="1587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FEA250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61A5AEA7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04</w:t>
      </w:r>
    </w:p>
    <w:p w14:paraId="2C2A2379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阅读体验</w:t>
      </w:r>
    </w:p>
    <w:p w14:paraId="679F9486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元阅读采用热门的</w:t>
      </w:r>
      <w:proofErr w:type="spellStart"/>
      <w:r>
        <w:rPr>
          <w:rFonts w:ascii="微软雅黑" w:eastAsia="微软雅黑" w:hAnsi="微软雅黑" w:cs="微软雅黑" w:hint="eastAsia"/>
        </w:rPr>
        <w:t>epub</w:t>
      </w:r>
      <w:proofErr w:type="spellEnd"/>
      <w:r>
        <w:rPr>
          <w:rFonts w:ascii="微软雅黑" w:eastAsia="微软雅黑" w:hAnsi="微软雅黑" w:cs="微软雅黑" w:hint="eastAsia"/>
        </w:rPr>
        <w:t>流式排版，设计精致，允许用户根据个人偏好及阅读环境调整背景色彩与屏幕亮度。在阅读时，利用目录快速跳转，轻松定位，同时支持即时记录阅读心得。</w:t>
      </w:r>
    </w:p>
    <w:p w14:paraId="7011C207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744D6F37" w14:textId="77777777" w:rsidR="00D7705D" w:rsidRDefault="00D7705D" w:rsidP="00D7705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  <w:lang w:bidi="ar"/>
        </w:rPr>
        <w:lastRenderedPageBreak/>
        <w:drawing>
          <wp:inline distT="0" distB="0" distL="114300" distR="114300" wp14:anchorId="108A3E8D" wp14:editId="228E64E4">
            <wp:extent cx="4090035" cy="2725420"/>
            <wp:effectExtent l="0" t="0" r="5715" b="1778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B087BE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64545A1D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其</w:t>
      </w:r>
      <w:r>
        <w:rPr>
          <w:rStyle w:val="a4"/>
          <w:rFonts w:ascii="微软雅黑" w:eastAsia="微软雅黑" w:hAnsi="微软雅黑" w:cs="微软雅黑" w:hint="eastAsia"/>
        </w:rPr>
        <w:t>大数据推荐</w:t>
      </w:r>
      <w:r>
        <w:rPr>
          <w:rFonts w:ascii="微软雅黑" w:eastAsia="微软雅黑" w:hAnsi="微软雅黑" w:cs="微软雅黑" w:hint="eastAsia"/>
        </w:rPr>
        <w:t>系统基于用户阅读历史，运用独家算法，实现个性化推送，每位读者都能获得专属阅读体验。</w:t>
      </w:r>
    </w:p>
    <w:p w14:paraId="1311FF6D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3480B9DC" w14:textId="77777777" w:rsidR="00D7705D" w:rsidRDefault="00D7705D" w:rsidP="00D7705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  <w:lang w:bidi="ar"/>
        </w:rPr>
        <w:drawing>
          <wp:inline distT="0" distB="0" distL="114300" distR="114300" wp14:anchorId="4BC1451C" wp14:editId="50852B8C">
            <wp:extent cx="4090035" cy="2725420"/>
            <wp:effectExtent l="0" t="0" r="5715" b="17780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670EC7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11AECAAD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此外，读者还能创建</w:t>
      </w:r>
      <w:r>
        <w:rPr>
          <w:rStyle w:val="a4"/>
          <w:rFonts w:ascii="微软雅黑" w:eastAsia="微软雅黑" w:hAnsi="微软雅黑" w:cs="微软雅黑" w:hint="eastAsia"/>
        </w:rPr>
        <w:t>读书会</w:t>
      </w:r>
      <w:r>
        <w:rPr>
          <w:rFonts w:ascii="微软雅黑" w:eastAsia="微软雅黑" w:hAnsi="微软雅黑" w:cs="微软雅黑" w:hint="eastAsia"/>
        </w:rPr>
        <w:t>，作为专属的线上阅读交流平台，由创建者管理运营，成员间共享资源，共同</w:t>
      </w:r>
      <w:proofErr w:type="gramStart"/>
      <w:r>
        <w:rPr>
          <w:rFonts w:ascii="微软雅黑" w:eastAsia="微软雅黑" w:hAnsi="微软雅黑" w:cs="微软雅黑" w:hint="eastAsia"/>
        </w:rPr>
        <w:t>构建线</w:t>
      </w:r>
      <w:proofErr w:type="gramEnd"/>
      <w:r>
        <w:rPr>
          <w:rFonts w:ascii="微软雅黑" w:eastAsia="微软雅黑" w:hAnsi="微软雅黑" w:cs="微软雅黑" w:hint="eastAsia"/>
        </w:rPr>
        <w:t>上精神栖息地，与书友并肩探索阅读世界。</w:t>
      </w:r>
    </w:p>
    <w:p w14:paraId="79A21547" w14:textId="77777777" w:rsidR="00D7705D" w:rsidRDefault="00D7705D" w:rsidP="00D7705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  <w:lang w:bidi="ar"/>
        </w:rPr>
        <w:lastRenderedPageBreak/>
        <w:drawing>
          <wp:inline distT="0" distB="0" distL="114300" distR="114300" wp14:anchorId="1FE474AD" wp14:editId="1A5CCA05">
            <wp:extent cx="4090035" cy="2725420"/>
            <wp:effectExtent l="0" t="0" r="5715" b="1778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173B1A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48434D74" w14:textId="77777777" w:rsidR="00D7705D" w:rsidRDefault="00D7705D" w:rsidP="00D7705D">
      <w:pPr>
        <w:pStyle w:val="a3"/>
        <w:widowControl/>
        <w:spacing w:beforeAutospacing="0" w:afterAutospacing="0"/>
        <w:rPr>
          <w:rStyle w:val="a4"/>
          <w:rFonts w:ascii="微软雅黑" w:eastAsia="微软雅黑" w:hAnsi="微软雅黑" w:cs="微软雅黑"/>
        </w:rPr>
      </w:pPr>
    </w:p>
    <w:p w14:paraId="58FF4264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05</w:t>
      </w:r>
    </w:p>
    <w:p w14:paraId="53A2DBB5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主题书单</w:t>
      </w:r>
    </w:p>
    <w:p w14:paraId="29D37F61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节气书单、好书上新、大奖书系、</w:t>
      </w:r>
      <w:proofErr w:type="gramStart"/>
      <w:r>
        <w:rPr>
          <w:rFonts w:ascii="微软雅黑" w:eastAsia="微软雅黑" w:hAnsi="微软雅黑" w:cs="微软雅黑" w:hint="eastAsia"/>
        </w:rPr>
        <w:t>热读榜</w:t>
      </w:r>
      <w:proofErr w:type="gramEnd"/>
      <w:r>
        <w:rPr>
          <w:rFonts w:ascii="微软雅黑" w:eastAsia="微软雅黑" w:hAnsi="微软雅黑" w:cs="微软雅黑" w:hint="eastAsia"/>
        </w:rPr>
        <w:t>、节日书单等特色主题书单，每月定期更新，旨在让书籍焕发光彩，为读者带来新的发现。</w:t>
      </w:r>
    </w:p>
    <w:p w14:paraId="31CA70CD" w14:textId="77777777" w:rsidR="00D7705D" w:rsidRDefault="00D7705D" w:rsidP="00D7705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  <w:lang w:bidi="ar"/>
        </w:rPr>
        <w:drawing>
          <wp:inline distT="0" distB="0" distL="114300" distR="114300" wp14:anchorId="74BEEBFE" wp14:editId="5B7068BB">
            <wp:extent cx="5568950" cy="2422525"/>
            <wp:effectExtent l="0" t="0" r="12700" b="15875"/>
            <wp:docPr id="4" name="图片 11" descr="C:/工作/公众号图片/主题书单1.png主题书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C:/工作/公众号图片/主题书单1.png主题书单1"/>
                    <pic:cNvPicPr>
                      <a:picLocks noChangeAspect="1"/>
                    </pic:cNvPicPr>
                  </pic:nvPicPr>
                  <pic:blipFill>
                    <a:blip r:embed="rId12"/>
                    <a:srcRect l="341" r="341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5623AB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06</w:t>
      </w:r>
    </w:p>
    <w:p w14:paraId="09A31DA2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阅读活动</w:t>
      </w:r>
    </w:p>
    <w:p w14:paraId="51B48068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元阅读配备全年运营服务，通过阅读与活动紧密结合，更好地满足读者精神文化需求，激发读者阅读热情，</w:t>
      </w:r>
      <w:proofErr w:type="gramStart"/>
      <w:r>
        <w:rPr>
          <w:rFonts w:ascii="微软雅黑" w:eastAsia="微软雅黑" w:hAnsi="微软雅黑" w:cs="微软雅黑" w:hint="eastAsia"/>
        </w:rPr>
        <w:t>营造组</w:t>
      </w:r>
      <w:proofErr w:type="gramEnd"/>
      <w:r>
        <w:rPr>
          <w:rFonts w:ascii="微软雅黑" w:eastAsia="微软雅黑" w:hAnsi="微软雅黑" w:cs="微软雅黑" w:hint="eastAsia"/>
        </w:rPr>
        <w:t>学校“爱读书、读好书、善读书”的文化氛围。</w:t>
      </w:r>
    </w:p>
    <w:p w14:paraId="14AEE43C" w14:textId="77777777" w:rsidR="00D7705D" w:rsidRDefault="00D7705D" w:rsidP="00D7705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  <w:lang w:bidi="ar"/>
        </w:rPr>
        <w:drawing>
          <wp:inline distT="0" distB="0" distL="114300" distR="114300" wp14:anchorId="026EB8B6" wp14:editId="6CB0CB5F">
            <wp:extent cx="3774440" cy="2717800"/>
            <wp:effectExtent l="0" t="0" r="16510" b="6350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68C18" w14:textId="77777777" w:rsidR="00D7705D" w:rsidRDefault="00D7705D" w:rsidP="00D7705D">
      <w:pPr>
        <w:pStyle w:val="a3"/>
        <w:widowControl/>
        <w:spacing w:beforeAutospacing="0" w:afterAutospacing="0"/>
        <w:ind w:firstLine="640"/>
        <w:rPr>
          <w:rStyle w:val="a4"/>
          <w:rFonts w:ascii="微软雅黑" w:eastAsia="微软雅黑" w:hAnsi="微软雅黑" w:cs="微软雅黑"/>
        </w:rPr>
      </w:pPr>
    </w:p>
    <w:p w14:paraId="22E93456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开启你的元阅读之旅</w:t>
      </w:r>
    </w:p>
    <w:p w14:paraId="678982E2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4"/>
          <w:rFonts w:ascii="微软雅黑" w:eastAsia="微软雅黑" w:hAnsi="微软雅黑" w:cs="微软雅黑" w:hint="eastAsia"/>
        </w:rPr>
        <w:t>1</w:t>
      </w:r>
    </w:p>
    <w:p w14:paraId="216F086C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H5端</w:t>
      </w:r>
    </w:p>
    <w:p w14:paraId="3BA2D56D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点击H5链接：</w:t>
      </w:r>
    </w:p>
    <w:p w14:paraId="70E2874B" w14:textId="77777777" w:rsidR="00D7705D" w:rsidRDefault="00D7705D" w:rsidP="00D7705D">
      <w:pPr>
        <w:pStyle w:val="a3"/>
        <w:widowControl/>
        <w:spacing w:beforeAutospacing="0" w:afterAutospacing="0"/>
      </w:pPr>
      <w:hyperlink r:id="rId14" w:history="1">
        <w:r w:rsidRPr="00FF18EC">
          <w:rPr>
            <w:rStyle w:val="a5"/>
            <w:rFonts w:hint="eastAsia"/>
          </w:rPr>
          <w:t>https://h5.metareader.cn/?tenantId=102830&amp;appId=i88rgvo8</w:t>
        </w:r>
      </w:hyperlink>
    </w:p>
    <w:p w14:paraId="3D6D3A23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或者</w:t>
      </w:r>
      <w:proofErr w:type="gramStart"/>
      <w:r>
        <w:rPr>
          <w:rFonts w:ascii="微软雅黑" w:eastAsia="微软雅黑" w:hAnsi="微软雅黑" w:cs="微软雅黑" w:hint="eastAsia"/>
        </w:rPr>
        <w:t>手机</w:t>
      </w:r>
      <w:r>
        <w:rPr>
          <w:rStyle w:val="a4"/>
          <w:rFonts w:ascii="微软雅黑" w:eastAsia="微软雅黑" w:hAnsi="微软雅黑" w:cs="微软雅黑" w:hint="eastAsia"/>
        </w:rPr>
        <w:t>长按识别</w:t>
      </w:r>
      <w:proofErr w:type="gramEnd"/>
      <w:r>
        <w:rPr>
          <w:rStyle w:val="a4"/>
          <w:rFonts w:ascii="微软雅黑" w:eastAsia="微软雅黑" w:hAnsi="微软雅黑" w:cs="微软雅黑" w:hint="eastAsia"/>
        </w:rPr>
        <w:t>扫码</w:t>
      </w:r>
      <w:r>
        <w:rPr>
          <w:rFonts w:ascii="微软雅黑" w:eastAsia="微软雅黑" w:hAnsi="微软雅黑" w:cs="微软雅黑" w:hint="eastAsia"/>
        </w:rPr>
        <w:t>：</w:t>
      </w:r>
    </w:p>
    <w:p w14:paraId="225C2E27" w14:textId="77777777" w:rsidR="00D7705D" w:rsidRDefault="00D7705D" w:rsidP="00D7705D">
      <w:pPr>
        <w:widowControl/>
        <w:jc w:val="left"/>
        <w:rPr>
          <w:rFonts w:ascii="微软雅黑" w:eastAsia="微软雅黑" w:hAnsi="微软雅黑" w:cs="微软雅黑"/>
        </w:rPr>
      </w:pPr>
      <w:r w:rsidRPr="00396B9C">
        <w:rPr>
          <w:rFonts w:ascii="微软雅黑" w:eastAsia="微软雅黑" w:hAnsi="微软雅黑" w:cs="微软雅黑"/>
          <w:noProof/>
        </w:rPr>
        <w:drawing>
          <wp:inline distT="0" distB="0" distL="0" distR="0" wp14:anchorId="5576F0A0" wp14:editId="4EFA174C">
            <wp:extent cx="1906905" cy="1906905"/>
            <wp:effectExtent l="0" t="0" r="0" b="0"/>
            <wp:docPr id="9107730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550D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进入书城点击“我的”—“注册登录”，输入手机</w:t>
      </w:r>
      <w:proofErr w:type="gramStart"/>
      <w:r>
        <w:rPr>
          <w:rFonts w:ascii="微软雅黑" w:eastAsia="微软雅黑" w:hAnsi="微软雅黑" w:cs="微软雅黑" w:hint="eastAsia"/>
        </w:rPr>
        <w:t>号注册即</w:t>
      </w:r>
      <w:proofErr w:type="gramEnd"/>
      <w:r>
        <w:rPr>
          <w:rFonts w:ascii="微软雅黑" w:eastAsia="微软雅黑" w:hAnsi="微软雅黑" w:cs="微软雅黑" w:hint="eastAsia"/>
        </w:rPr>
        <w:t>可。</w:t>
      </w:r>
      <w:r>
        <w:rPr>
          <w:rFonts w:ascii="微软雅黑" w:eastAsia="微软雅黑" w:hAnsi="微软雅黑" w:cs="微软雅黑" w:hint="eastAsia"/>
          <w:noProof/>
          <w:lang w:bidi="ar"/>
        </w:rPr>
        <w:drawing>
          <wp:inline distT="0" distB="0" distL="114300" distR="114300" wp14:anchorId="6B5C8B09" wp14:editId="584EBC99">
            <wp:extent cx="3624580" cy="2635250"/>
            <wp:effectExtent l="0" t="0" r="13970" b="12700"/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C2A71F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</w:rPr>
      </w:pPr>
    </w:p>
    <w:p w14:paraId="5C920A1B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</w:rPr>
      </w:pPr>
    </w:p>
    <w:p w14:paraId="699A9056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2</w:t>
      </w:r>
    </w:p>
    <w:p w14:paraId="69A02DF9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PC端</w:t>
      </w:r>
    </w:p>
    <w:p w14:paraId="41109787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在电脑端点击专属链接在网页打开</w:t>
      </w:r>
    </w:p>
    <w:p w14:paraId="3491E95D" w14:textId="77777777" w:rsidR="00D7705D" w:rsidRDefault="00D7705D" w:rsidP="00D7705D">
      <w:pPr>
        <w:pStyle w:val="a3"/>
        <w:widowControl/>
        <w:spacing w:beforeAutospacing="0" w:afterAutospacing="0"/>
      </w:pPr>
      <w:hyperlink r:id="rId17" w:history="1">
        <w:r w:rsidRPr="00FF18EC">
          <w:rPr>
            <w:rStyle w:val="a5"/>
            <w:rFonts w:hint="eastAsia"/>
          </w:rPr>
          <w:t>https://h5.metareader.cn/?tenantId=102830&amp;appId=i88rgvo8</w:t>
        </w:r>
      </w:hyperlink>
    </w:p>
    <w:p w14:paraId="5CB26E06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点击“登录”，输入手机</w:t>
      </w:r>
      <w:proofErr w:type="gramStart"/>
      <w:r>
        <w:rPr>
          <w:rFonts w:ascii="微软雅黑" w:eastAsia="微软雅黑" w:hAnsi="微软雅黑" w:cs="微软雅黑" w:hint="eastAsia"/>
        </w:rPr>
        <w:t>号注册即</w:t>
      </w:r>
      <w:proofErr w:type="gramEnd"/>
      <w:r>
        <w:rPr>
          <w:rFonts w:ascii="微软雅黑" w:eastAsia="微软雅黑" w:hAnsi="微软雅黑" w:cs="微软雅黑" w:hint="eastAsia"/>
        </w:rPr>
        <w:t>可。</w:t>
      </w:r>
    </w:p>
    <w:p w14:paraId="4433C2D5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3</w:t>
      </w:r>
    </w:p>
    <w:p w14:paraId="10C63960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元阅读APP</w:t>
      </w:r>
    </w:p>
    <w:p w14:paraId="1F93E31B" w14:textId="77777777" w:rsidR="00D7705D" w:rsidRDefault="00D7705D" w:rsidP="00D7705D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扫码下方二维码下载</w:t>
      </w:r>
      <w:proofErr w:type="gramEnd"/>
      <w:r>
        <w:rPr>
          <w:rFonts w:ascii="微软雅黑" w:eastAsia="微软雅黑" w:hAnsi="微软雅黑" w:cs="微软雅黑" w:hint="eastAsia"/>
        </w:rPr>
        <w:t>并打开元阅读APP，通过用上述注册的手机号登录即可进入书城畅读！</w:t>
      </w:r>
    </w:p>
    <w:p w14:paraId="077C4460" w14:textId="77777777" w:rsidR="00D7705D" w:rsidRDefault="00D7705D" w:rsidP="00D7705D">
      <w:pPr>
        <w:widowControl/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  <w:lang w:bidi="ar"/>
        </w:rPr>
        <w:lastRenderedPageBreak/>
        <w:drawing>
          <wp:inline distT="0" distB="0" distL="114300" distR="114300" wp14:anchorId="5FA61BD0" wp14:editId="0285D96D">
            <wp:extent cx="2728595" cy="2728595"/>
            <wp:effectExtent l="0" t="0" r="14605" b="14605"/>
            <wp:docPr id="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D87A3B" w14:textId="77777777" w:rsidR="00095F0D" w:rsidRDefault="00095F0D"/>
    <w:sectPr w:rsidR="00095F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5D"/>
    <w:rsid w:val="00095F0D"/>
    <w:rsid w:val="001F0CCB"/>
    <w:rsid w:val="00B748C5"/>
    <w:rsid w:val="00D7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C178C"/>
  <w15:chartTrackingRefBased/>
  <w15:docId w15:val="{C81E245A-3364-4C7B-9C4A-DE93A948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05D"/>
    <w:pPr>
      <w:widowControl w:val="0"/>
      <w:jc w:val="both"/>
    </w:pPr>
    <w:rPr>
      <w:rFonts w:eastAsia="宋体"/>
      <w:sz w:val="20"/>
      <w:szCs w:val="2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D7705D"/>
    <w:pPr>
      <w:spacing w:beforeAutospacing="1" w:afterAutospacing="1"/>
      <w:jc w:val="left"/>
    </w:pPr>
    <w:rPr>
      <w:rFonts w:eastAsiaTheme="minorEastAsia" w:cs="Times New Roman"/>
      <w:kern w:val="0"/>
      <w:sz w:val="24"/>
      <w:szCs w:val="24"/>
      <w14:ligatures w14:val="none"/>
    </w:rPr>
  </w:style>
  <w:style w:type="character" w:styleId="a4">
    <w:name w:val="Strong"/>
    <w:basedOn w:val="a0"/>
    <w:qFormat/>
    <w:rsid w:val="00D7705D"/>
    <w:rPr>
      <w:b/>
    </w:rPr>
  </w:style>
  <w:style w:type="character" w:styleId="a5">
    <w:name w:val="Hyperlink"/>
    <w:basedOn w:val="a0"/>
    <w:qFormat/>
    <w:rsid w:val="00D770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h5.metareader.cn/?tenantId=102830&amp;appId=i88rgvo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h5.metareader.cn/?tenantId=102830&amp;appId=i88rgvo8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2025-10-21T01:59:00Z</dcterms:created>
  <dcterms:modified xsi:type="dcterms:W3CDTF">2025-10-21T02:00:00Z</dcterms:modified>
</cp:coreProperties>
</file>